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7C9" w:rsidRDefault="000D27C9">
      <w:pPr>
        <w:rPr>
          <w:b/>
        </w:rPr>
      </w:pPr>
      <w:r>
        <w:rPr>
          <w:b/>
        </w:rPr>
        <w:t xml:space="preserve">Value: 25%     </w:t>
      </w:r>
      <w:r>
        <w:rPr>
          <w:b/>
        </w:rPr>
        <w:tab/>
      </w:r>
      <w:r>
        <w:rPr>
          <w:b/>
        </w:rPr>
        <w:tab/>
      </w:r>
      <w:r>
        <w:rPr>
          <w:b/>
        </w:rPr>
        <w:tab/>
      </w:r>
      <w:r>
        <w:rPr>
          <w:b/>
        </w:rPr>
        <w:tab/>
        <w:t>Due Date:</w:t>
      </w:r>
      <w:r w:rsidR="00EC6719">
        <w:rPr>
          <w:b/>
        </w:rPr>
        <w:t xml:space="preserve"> </w:t>
      </w:r>
      <w:r>
        <w:rPr>
          <w:b/>
        </w:rPr>
        <w:t>8</w:t>
      </w:r>
      <w:r w:rsidRPr="000D27C9">
        <w:rPr>
          <w:b/>
          <w:vertAlign w:val="superscript"/>
        </w:rPr>
        <w:t>th</w:t>
      </w:r>
      <w:r>
        <w:rPr>
          <w:b/>
        </w:rPr>
        <w:t xml:space="preserve"> </w:t>
      </w:r>
      <w:proofErr w:type="gramStart"/>
      <w:r>
        <w:rPr>
          <w:b/>
        </w:rPr>
        <w:t>March</w:t>
      </w:r>
      <w:r w:rsidR="00C9748C">
        <w:rPr>
          <w:b/>
        </w:rPr>
        <w:t xml:space="preserve">  (</w:t>
      </w:r>
      <w:proofErr w:type="gramEnd"/>
      <w:r w:rsidR="00C9748C">
        <w:rPr>
          <w:b/>
        </w:rPr>
        <w:t>Friday week 6)</w:t>
      </w:r>
    </w:p>
    <w:p w:rsidR="000D27C9" w:rsidRDefault="000D27C9">
      <w:pPr>
        <w:rPr>
          <w:b/>
        </w:rPr>
      </w:pPr>
    </w:p>
    <w:p w:rsidR="00F6500D" w:rsidRDefault="00EC6719">
      <w:pPr>
        <w:rPr>
          <w:b/>
        </w:rPr>
      </w:pPr>
      <w:r>
        <w:rPr>
          <w:b/>
        </w:rPr>
        <w:t>Objectives</w:t>
      </w:r>
    </w:p>
    <w:p w:rsidR="00F6500D" w:rsidRDefault="00F6500D" w:rsidP="00F6500D">
      <w:pPr>
        <w:pStyle w:val="Default"/>
      </w:pPr>
    </w:p>
    <w:p w:rsidR="00F6500D" w:rsidRDefault="00F6500D" w:rsidP="00F6500D">
      <w:pPr>
        <w:pStyle w:val="Default"/>
        <w:numPr>
          <w:ilvl w:val="0"/>
          <w:numId w:val="1"/>
        </w:numPr>
        <w:rPr>
          <w:sz w:val="23"/>
          <w:szCs w:val="23"/>
        </w:rPr>
      </w:pPr>
      <w:r>
        <w:rPr>
          <w:sz w:val="23"/>
          <w:szCs w:val="23"/>
        </w:rPr>
        <w:t xml:space="preserve">experience and develop knowledge, understanding and appreciation of various forms of texts, exploring the ideas and values of those texts and how language and other techniques are used in the texts to convey meaning </w:t>
      </w:r>
    </w:p>
    <w:p w:rsidR="00F6500D" w:rsidRDefault="00F6500D" w:rsidP="00F6500D">
      <w:pPr>
        <w:pStyle w:val="Default"/>
        <w:numPr>
          <w:ilvl w:val="0"/>
          <w:numId w:val="1"/>
        </w:numPr>
        <w:rPr>
          <w:sz w:val="23"/>
          <w:szCs w:val="23"/>
        </w:rPr>
      </w:pPr>
      <w:r>
        <w:rPr>
          <w:sz w:val="23"/>
          <w:szCs w:val="23"/>
        </w:rPr>
        <w:t xml:space="preserve">develop skills in reading, listening and viewing and in writing, speaking and representing, to enrich their personal lives and to consolidate a sound basis for current and future education, careers and citizenship </w:t>
      </w:r>
    </w:p>
    <w:p w:rsidR="00F6500D" w:rsidRDefault="00F6500D" w:rsidP="00F6500D">
      <w:pPr>
        <w:pStyle w:val="Default"/>
        <w:numPr>
          <w:ilvl w:val="0"/>
          <w:numId w:val="1"/>
        </w:numPr>
        <w:rPr>
          <w:sz w:val="23"/>
          <w:szCs w:val="23"/>
        </w:rPr>
      </w:pPr>
      <w:r>
        <w:rPr>
          <w:sz w:val="23"/>
          <w:szCs w:val="23"/>
        </w:rPr>
        <w:t xml:space="preserve">develop knowledge, understanding and skills in using language accurately, effectively and appropriately for a range of purposes, audiences and contexts </w:t>
      </w:r>
    </w:p>
    <w:p w:rsidR="00F6500D" w:rsidRDefault="00F6500D" w:rsidP="00F6500D">
      <w:pPr>
        <w:pStyle w:val="Default"/>
        <w:numPr>
          <w:ilvl w:val="0"/>
          <w:numId w:val="1"/>
        </w:numPr>
        <w:rPr>
          <w:sz w:val="23"/>
          <w:szCs w:val="23"/>
        </w:rPr>
      </w:pPr>
      <w:proofErr w:type="gramStart"/>
      <w:r>
        <w:rPr>
          <w:sz w:val="23"/>
          <w:szCs w:val="23"/>
        </w:rPr>
        <w:t>develop</w:t>
      </w:r>
      <w:proofErr w:type="gramEnd"/>
      <w:r>
        <w:rPr>
          <w:sz w:val="23"/>
          <w:szCs w:val="23"/>
        </w:rPr>
        <w:t xml:space="preserve"> skills in planning and working both individually and collaboratively, and reflect on learning. </w:t>
      </w:r>
    </w:p>
    <w:p w:rsidR="00F6500D" w:rsidRDefault="00F6500D">
      <w:pPr>
        <w:rPr>
          <w:b/>
        </w:rPr>
      </w:pPr>
    </w:p>
    <w:p w:rsidR="00482921" w:rsidRPr="00A72219" w:rsidRDefault="00C90366">
      <w:pPr>
        <w:rPr>
          <w:b/>
        </w:rPr>
      </w:pPr>
      <w:r w:rsidRPr="00A72219">
        <w:rPr>
          <w:b/>
        </w:rPr>
        <w:t>Visual</w:t>
      </w:r>
    </w:p>
    <w:p w:rsidR="00C90366" w:rsidRDefault="00C90366">
      <w:r>
        <w:t>Create a detailed storyboard for a film including narrative and visual features.</w:t>
      </w:r>
    </w:p>
    <w:p w:rsidR="00C90366" w:rsidRDefault="00C90366"/>
    <w:p w:rsidR="00C90366" w:rsidRPr="00A72219" w:rsidRDefault="00A72219">
      <w:pPr>
        <w:rPr>
          <w:b/>
        </w:rPr>
      </w:pPr>
      <w:r>
        <w:rPr>
          <w:b/>
        </w:rPr>
        <w:t>Kinaesthetic</w:t>
      </w:r>
    </w:p>
    <w:p w:rsidR="00C90366" w:rsidRDefault="00C90366">
      <w:r>
        <w:t>Act out a scene from a film script.</w:t>
      </w:r>
    </w:p>
    <w:p w:rsidR="00C90366" w:rsidRDefault="00C90366"/>
    <w:p w:rsidR="00C90366" w:rsidRPr="00A72219" w:rsidRDefault="00C90366">
      <w:pPr>
        <w:rPr>
          <w:b/>
        </w:rPr>
      </w:pPr>
      <w:r w:rsidRPr="00A72219">
        <w:rPr>
          <w:b/>
        </w:rPr>
        <w:t>Musical</w:t>
      </w:r>
    </w:p>
    <w:p w:rsidR="00C90366" w:rsidRDefault="00C90366">
      <w:r>
        <w:t>Create a soundtrack or theme song for a scene or character in a film.</w:t>
      </w:r>
    </w:p>
    <w:p w:rsidR="00C90366" w:rsidRDefault="00C90366"/>
    <w:p w:rsidR="00C90366" w:rsidRPr="00A72219" w:rsidRDefault="00D336F1">
      <w:pPr>
        <w:rPr>
          <w:b/>
        </w:rPr>
      </w:pPr>
      <w:proofErr w:type="spellStart"/>
      <w:r>
        <w:rPr>
          <w:b/>
        </w:rPr>
        <w:t>Lin</w:t>
      </w:r>
      <w:r w:rsidR="00C90366" w:rsidRPr="00A72219">
        <w:rPr>
          <w:b/>
        </w:rPr>
        <w:t>quistic</w:t>
      </w:r>
      <w:proofErr w:type="spellEnd"/>
    </w:p>
    <w:p w:rsidR="00C90366" w:rsidRDefault="00A72219">
      <w:r>
        <w:t>Write a script for a film based on your own ideas or a book you have read.</w:t>
      </w:r>
    </w:p>
    <w:p w:rsidR="00A72219" w:rsidRDefault="00A72219"/>
    <w:p w:rsidR="00C90366" w:rsidRDefault="00C90366">
      <w:pPr>
        <w:rPr>
          <w:b/>
        </w:rPr>
      </w:pPr>
      <w:r w:rsidRPr="00A72219">
        <w:rPr>
          <w:b/>
        </w:rPr>
        <w:t>Logical/Mathematical</w:t>
      </w:r>
    </w:p>
    <w:p w:rsidR="00A72219" w:rsidRDefault="00A72219">
      <w:pPr>
        <w:rPr>
          <w:b/>
        </w:rPr>
      </w:pPr>
    </w:p>
    <w:p w:rsidR="00C90366" w:rsidRDefault="00EA28A9">
      <w:r>
        <w:t>Create an interactive activity to help students write a script.</w:t>
      </w:r>
    </w:p>
    <w:p w:rsidR="00EA28A9" w:rsidRDefault="00EA28A9"/>
    <w:p w:rsidR="00EA28A9" w:rsidRDefault="00EA28A9">
      <w:r w:rsidRPr="00EA28A9">
        <w:rPr>
          <w:b/>
        </w:rPr>
        <w:t>Alternative</w:t>
      </w:r>
      <w:r w:rsidR="00EC6719">
        <w:t>:</w:t>
      </w:r>
    </w:p>
    <w:p w:rsidR="00EA28A9" w:rsidRDefault="00EA28A9">
      <w:r>
        <w:t>Suggest an alternative task to prove you have met the criteria.</w:t>
      </w:r>
    </w:p>
    <w:p w:rsidR="00EA28A9" w:rsidRDefault="00EA28A9"/>
    <w:p w:rsidR="0045487D" w:rsidRPr="00EC6719" w:rsidRDefault="0045487D">
      <w:pPr>
        <w:rPr>
          <w:b/>
        </w:rPr>
      </w:pPr>
      <w:r w:rsidRPr="0045487D">
        <w:rPr>
          <w:b/>
        </w:rPr>
        <w:t>Environmental</w:t>
      </w:r>
    </w:p>
    <w:p w:rsidR="0045487D" w:rsidRDefault="0063497D">
      <w:r>
        <w:t>Make a 5 minute film where the environment is the main character.</w:t>
      </w:r>
    </w:p>
    <w:p w:rsidR="00F6500D" w:rsidRDefault="00F6500D"/>
    <w:p w:rsidR="00F6500D" w:rsidRDefault="00F6500D">
      <w:r w:rsidRPr="00EC6719">
        <w:rPr>
          <w:b/>
        </w:rPr>
        <w:t>Requirements</w:t>
      </w:r>
      <w:r w:rsidR="00EC6719">
        <w:t>:</w:t>
      </w:r>
    </w:p>
    <w:p w:rsidR="00F6500D" w:rsidRDefault="00F6500D">
      <w:r>
        <w:t>You will be marked against the outcome for your year group.</w:t>
      </w:r>
    </w:p>
    <w:p w:rsidR="00F6500D" w:rsidRDefault="00F6500D">
      <w:r>
        <w:t>You must include high level examples of the forms, features and structures of your chosen text.</w:t>
      </w:r>
    </w:p>
    <w:p w:rsidR="00F6500D" w:rsidRDefault="00740B02">
      <w:r>
        <w:t>Your response must demonstrate a knowledge and understanding of the elements of film.</w:t>
      </w:r>
    </w:p>
    <w:p w:rsidR="00740B02" w:rsidRDefault="00740B02">
      <w:r>
        <w:t>You must be able to use, identify and explain specific techniques using the correct metalanguage.</w:t>
      </w:r>
    </w:p>
    <w:p w:rsidR="00740B02" w:rsidRDefault="00740B02"/>
    <w:p w:rsidR="00740B02" w:rsidRDefault="00740B02">
      <w:r>
        <w:br w:type="page"/>
      </w:r>
    </w:p>
    <w:tbl>
      <w:tblPr>
        <w:tblW w:w="0" w:type="auto"/>
        <w:tblBorders>
          <w:top w:val="nil"/>
          <w:left w:val="nil"/>
          <w:bottom w:val="nil"/>
          <w:right w:val="nil"/>
        </w:tblBorders>
        <w:tblLayout w:type="fixed"/>
        <w:tblLook w:val="0000" w:firstRow="0" w:lastRow="0" w:firstColumn="0" w:lastColumn="0" w:noHBand="0" w:noVBand="0"/>
      </w:tblPr>
      <w:tblGrid>
        <w:gridCol w:w="4275"/>
        <w:gridCol w:w="5065"/>
      </w:tblGrid>
      <w:tr w:rsidR="00740B02" w:rsidRPr="00740B02">
        <w:tblPrEx>
          <w:tblCellMar>
            <w:top w:w="0" w:type="dxa"/>
            <w:bottom w:w="0" w:type="dxa"/>
          </w:tblCellMar>
        </w:tblPrEx>
        <w:trPr>
          <w:trHeight w:val="623"/>
        </w:trPr>
        <w:tc>
          <w:tcPr>
            <w:tcW w:w="9340" w:type="dxa"/>
            <w:gridSpan w:val="2"/>
            <w:tcBorders>
              <w:top w:val="single" w:sz="4" w:space="0" w:color="000000"/>
              <w:left w:val="single" w:sz="4" w:space="0" w:color="000000"/>
              <w:bottom w:val="single" w:sz="6" w:space="0" w:color="000000"/>
              <w:right w:val="single" w:sz="4" w:space="0" w:color="000000"/>
            </w:tcBorders>
            <w:vAlign w:val="bottom"/>
          </w:tcPr>
          <w:p w:rsidR="00740B02" w:rsidRPr="00740B02" w:rsidRDefault="00740B02" w:rsidP="00740B02">
            <w:r w:rsidRPr="00740B02">
              <w:rPr>
                <w:b/>
                <w:bCs/>
              </w:rPr>
              <w:lastRenderedPageBreak/>
              <w:t xml:space="preserve">Objectives and outcomes OBJECTIVE 1: </w:t>
            </w:r>
            <w:r w:rsidRPr="00740B02">
              <w:t xml:space="preserve">Students will experience and develop knowledge, understanding and appreciation of various forms of texts, exploring the ideas and values of those texts and how language and other techniques are used in the texts to convey meaning. </w:t>
            </w:r>
          </w:p>
        </w:tc>
      </w:tr>
      <w:tr w:rsidR="00740B02" w:rsidRPr="00740B02">
        <w:tblPrEx>
          <w:tblCellMar>
            <w:top w:w="0" w:type="dxa"/>
            <w:bottom w:w="0" w:type="dxa"/>
          </w:tblCellMar>
        </w:tblPrEx>
        <w:trPr>
          <w:trHeight w:val="182"/>
        </w:trPr>
        <w:tc>
          <w:tcPr>
            <w:tcW w:w="4275" w:type="dxa"/>
            <w:tcBorders>
              <w:top w:val="single" w:sz="6" w:space="0" w:color="000000"/>
              <w:left w:val="single" w:sz="4" w:space="0" w:color="000000"/>
              <w:bottom w:val="single" w:sz="6" w:space="0" w:color="000000"/>
              <w:right w:val="single" w:sz="4" w:space="0" w:color="000000"/>
            </w:tcBorders>
            <w:vAlign w:val="center"/>
          </w:tcPr>
          <w:p w:rsidR="00740B02" w:rsidRPr="00740B02" w:rsidRDefault="00740B02" w:rsidP="00740B02">
            <w:r w:rsidRPr="00740B02">
              <w:rPr>
                <w:b/>
                <w:bCs/>
              </w:rPr>
              <w:t xml:space="preserve">Preliminary outcomes </w:t>
            </w:r>
          </w:p>
        </w:tc>
        <w:tc>
          <w:tcPr>
            <w:tcW w:w="5065" w:type="dxa"/>
            <w:tcBorders>
              <w:top w:val="single" w:sz="6" w:space="0" w:color="000000"/>
              <w:left w:val="single" w:sz="4" w:space="0" w:color="000000"/>
              <w:bottom w:val="single" w:sz="6" w:space="0" w:color="000000"/>
              <w:right w:val="single" w:sz="4" w:space="0" w:color="000000"/>
            </w:tcBorders>
            <w:vAlign w:val="center"/>
          </w:tcPr>
          <w:p w:rsidR="00740B02" w:rsidRPr="00740B02" w:rsidRDefault="00740B02" w:rsidP="00740B02">
            <w:r w:rsidRPr="00740B02">
              <w:rPr>
                <w:b/>
                <w:bCs/>
              </w:rPr>
              <w:t xml:space="preserve">HSC outcomes </w:t>
            </w:r>
          </w:p>
        </w:tc>
      </w:tr>
      <w:tr w:rsidR="00740B02" w:rsidRPr="00740B02">
        <w:tblPrEx>
          <w:tblCellMar>
            <w:top w:w="0" w:type="dxa"/>
            <w:bottom w:w="0" w:type="dxa"/>
          </w:tblCellMar>
        </w:tblPrEx>
        <w:trPr>
          <w:trHeight w:val="192"/>
        </w:trPr>
        <w:tc>
          <w:tcPr>
            <w:tcW w:w="427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P1.1 has experience of extended and </w:t>
            </w:r>
          </w:p>
        </w:tc>
        <w:tc>
          <w:tcPr>
            <w:tcW w:w="506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H1.1 analyses extended and short texts in a range </w:t>
            </w:r>
          </w:p>
        </w:tc>
      </w:tr>
      <w:tr w:rsidR="00740B02" w:rsidRPr="00740B02">
        <w:tblPrEx>
          <w:tblCellMar>
            <w:top w:w="0" w:type="dxa"/>
            <w:bottom w:w="0" w:type="dxa"/>
          </w:tblCellMar>
        </w:tblPrEx>
        <w:trPr>
          <w:trHeight w:val="137"/>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short texts in a range of forms to gain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of forms to gain knowledge, understanding and </w:t>
            </w:r>
          </w:p>
        </w:tc>
      </w:tr>
      <w:tr w:rsidR="00740B02" w:rsidRPr="00740B02">
        <w:tblPrEx>
          <w:tblCellMar>
            <w:top w:w="0" w:type="dxa"/>
            <w:bottom w:w="0" w:type="dxa"/>
          </w:tblCellMar>
        </w:tblPrEx>
        <w:trPr>
          <w:trHeight w:val="137"/>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knowledge, understanding and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appreciation of how English is used to convey </w:t>
            </w:r>
          </w:p>
        </w:tc>
      </w:tr>
      <w:tr w:rsidR="00740B02" w:rsidRPr="00740B02">
        <w:tblPrEx>
          <w:tblCellMar>
            <w:top w:w="0" w:type="dxa"/>
            <w:bottom w:w="0" w:type="dxa"/>
          </w:tblCellMar>
        </w:tblPrEx>
        <w:trPr>
          <w:trHeight w:val="137"/>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appreciation of how English is used to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meaning </w:t>
            </w:r>
          </w:p>
        </w:tc>
      </w:tr>
      <w:tr w:rsidR="00740B02" w:rsidRPr="00740B02">
        <w:tblPrEx>
          <w:tblCellMar>
            <w:top w:w="0" w:type="dxa"/>
            <w:bottom w:w="0" w:type="dxa"/>
          </w:tblCellMar>
        </w:tblPrEx>
        <w:trPr>
          <w:gridAfter w:val="1"/>
          <w:wAfter w:w="2533" w:type="dxa"/>
          <w:trHeight w:val="210"/>
        </w:trPr>
        <w:tc>
          <w:tcPr>
            <w:tcW w:w="4275" w:type="dxa"/>
            <w:tcBorders>
              <w:left w:val="single" w:sz="4" w:space="0" w:color="000000"/>
              <w:bottom w:val="single" w:sz="6" w:space="0" w:color="000000"/>
              <w:right w:val="single" w:sz="4" w:space="0" w:color="000000"/>
            </w:tcBorders>
          </w:tcPr>
          <w:p w:rsidR="00740B02" w:rsidRPr="00740B02" w:rsidRDefault="00740B02" w:rsidP="00740B02">
            <w:r w:rsidRPr="00740B02">
              <w:t xml:space="preserve">convey meaning </w:t>
            </w:r>
          </w:p>
        </w:tc>
      </w:tr>
      <w:tr w:rsidR="00740B02" w:rsidRPr="00740B02">
        <w:tblPrEx>
          <w:tblCellMar>
            <w:top w:w="0" w:type="dxa"/>
            <w:bottom w:w="0" w:type="dxa"/>
          </w:tblCellMar>
        </w:tblPrEx>
        <w:trPr>
          <w:trHeight w:val="401"/>
        </w:trPr>
        <w:tc>
          <w:tcPr>
            <w:tcW w:w="4275" w:type="dxa"/>
            <w:tcBorders>
              <w:top w:val="single" w:sz="6" w:space="0" w:color="000000"/>
              <w:left w:val="single" w:sz="4" w:space="0" w:color="000000"/>
              <w:bottom w:val="single" w:sz="6" w:space="0" w:color="000000"/>
              <w:right w:val="single" w:sz="4" w:space="0" w:color="000000"/>
            </w:tcBorders>
            <w:vAlign w:val="center"/>
          </w:tcPr>
          <w:p w:rsidR="00740B02" w:rsidRPr="00740B02" w:rsidRDefault="00740B02" w:rsidP="00740B02">
            <w:r w:rsidRPr="00740B02">
              <w:t xml:space="preserve">P1.2 explores the ideas and values of the texts </w:t>
            </w:r>
          </w:p>
        </w:tc>
        <w:tc>
          <w:tcPr>
            <w:tcW w:w="5065" w:type="dxa"/>
            <w:tcBorders>
              <w:top w:val="single" w:sz="6" w:space="0" w:color="000000"/>
              <w:left w:val="single" w:sz="4" w:space="0" w:color="000000"/>
              <w:bottom w:val="single" w:sz="6" w:space="0" w:color="000000"/>
              <w:right w:val="single" w:sz="4" w:space="0" w:color="000000"/>
            </w:tcBorders>
          </w:tcPr>
          <w:p w:rsidR="00740B02" w:rsidRPr="00740B02" w:rsidRDefault="00740B02" w:rsidP="00740B02">
            <w:r w:rsidRPr="00740B02">
              <w:t xml:space="preserve">H1.2 explains the ideas and values of the texts </w:t>
            </w:r>
          </w:p>
        </w:tc>
      </w:tr>
      <w:tr w:rsidR="00740B02" w:rsidRPr="00740B02">
        <w:tblPrEx>
          <w:tblCellMar>
            <w:top w:w="0" w:type="dxa"/>
            <w:bottom w:w="0" w:type="dxa"/>
          </w:tblCellMar>
        </w:tblPrEx>
        <w:trPr>
          <w:trHeight w:val="192"/>
        </w:trPr>
        <w:tc>
          <w:tcPr>
            <w:tcW w:w="427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P1.3 identifies how language and other </w:t>
            </w:r>
          </w:p>
        </w:tc>
        <w:tc>
          <w:tcPr>
            <w:tcW w:w="506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H1.3 explains how language and other techniques </w:t>
            </w:r>
          </w:p>
        </w:tc>
      </w:tr>
      <w:tr w:rsidR="00740B02" w:rsidRPr="00740B02">
        <w:tblPrEx>
          <w:tblCellMar>
            <w:top w:w="0" w:type="dxa"/>
            <w:bottom w:w="0" w:type="dxa"/>
          </w:tblCellMar>
        </w:tblPrEx>
        <w:trPr>
          <w:trHeight w:val="137"/>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techniques are used to convey meaning in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are used to convey meaning in extended and short </w:t>
            </w:r>
          </w:p>
        </w:tc>
      </w:tr>
      <w:tr w:rsidR="00740B02" w:rsidRPr="00740B02">
        <w:tblPrEx>
          <w:tblCellMar>
            <w:top w:w="0" w:type="dxa"/>
            <w:bottom w:w="0" w:type="dxa"/>
          </w:tblCellMar>
        </w:tblPrEx>
        <w:trPr>
          <w:trHeight w:val="136"/>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extended and short texts in a range of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texts in a range of forms </w:t>
            </w:r>
          </w:p>
        </w:tc>
      </w:tr>
      <w:tr w:rsidR="00740B02" w:rsidRPr="00740B02">
        <w:tblPrEx>
          <w:tblCellMar>
            <w:top w:w="0" w:type="dxa"/>
            <w:bottom w:w="0" w:type="dxa"/>
          </w:tblCellMar>
        </w:tblPrEx>
        <w:trPr>
          <w:gridAfter w:val="1"/>
          <w:wAfter w:w="2533" w:type="dxa"/>
          <w:trHeight w:val="210"/>
        </w:trPr>
        <w:tc>
          <w:tcPr>
            <w:tcW w:w="4275" w:type="dxa"/>
            <w:tcBorders>
              <w:left w:val="single" w:sz="4" w:space="0" w:color="000000"/>
              <w:bottom w:val="single" w:sz="6" w:space="0" w:color="000000"/>
              <w:right w:val="single" w:sz="4" w:space="0" w:color="000000"/>
            </w:tcBorders>
          </w:tcPr>
          <w:p w:rsidR="00740B02" w:rsidRPr="00740B02" w:rsidRDefault="00740B02" w:rsidP="00740B02">
            <w:r w:rsidRPr="00740B02">
              <w:t xml:space="preserve">forms </w:t>
            </w:r>
          </w:p>
        </w:tc>
      </w:tr>
      <w:tr w:rsidR="00740B02" w:rsidRPr="00740B02">
        <w:tblPrEx>
          <w:tblCellMar>
            <w:top w:w="0" w:type="dxa"/>
            <w:bottom w:w="0" w:type="dxa"/>
          </w:tblCellMar>
        </w:tblPrEx>
        <w:trPr>
          <w:trHeight w:val="192"/>
        </w:trPr>
        <w:tc>
          <w:tcPr>
            <w:tcW w:w="427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P1.4 produces a range of texts in different </w:t>
            </w:r>
          </w:p>
        </w:tc>
        <w:tc>
          <w:tcPr>
            <w:tcW w:w="506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H1.4 produces a range of texts that demonstrate </w:t>
            </w:r>
          </w:p>
        </w:tc>
      </w:tr>
      <w:tr w:rsidR="00740B02" w:rsidRPr="00740B02">
        <w:tblPrEx>
          <w:tblCellMar>
            <w:top w:w="0" w:type="dxa"/>
            <w:bottom w:w="0" w:type="dxa"/>
          </w:tblCellMar>
        </w:tblPrEx>
        <w:trPr>
          <w:trHeight w:val="485"/>
        </w:trPr>
        <w:tc>
          <w:tcPr>
            <w:tcW w:w="4275" w:type="dxa"/>
            <w:tcBorders>
              <w:left w:val="single" w:sz="4" w:space="0" w:color="000000"/>
              <w:bottom w:val="single" w:sz="6" w:space="0" w:color="000000"/>
              <w:right w:val="single" w:sz="4" w:space="0" w:color="000000"/>
            </w:tcBorders>
          </w:tcPr>
          <w:p w:rsidR="00740B02" w:rsidRPr="00740B02" w:rsidRDefault="00740B02" w:rsidP="00740B02">
            <w:r w:rsidRPr="00740B02">
              <w:t xml:space="preserve">forms </w:t>
            </w:r>
          </w:p>
        </w:tc>
        <w:tc>
          <w:tcPr>
            <w:tcW w:w="5065" w:type="dxa"/>
            <w:tcBorders>
              <w:left w:val="single" w:sz="4" w:space="0" w:color="000000"/>
              <w:bottom w:val="single" w:sz="6" w:space="0" w:color="000000"/>
              <w:right w:val="single" w:sz="4" w:space="0" w:color="000000"/>
            </w:tcBorders>
          </w:tcPr>
          <w:p w:rsidR="00740B02" w:rsidRPr="00740B02" w:rsidRDefault="00740B02" w:rsidP="00740B02">
            <w:r w:rsidRPr="00740B02">
              <w:t xml:space="preserve">knowledge, understanding and skills gained in conveying meaning through language and other techniques </w:t>
            </w:r>
          </w:p>
        </w:tc>
      </w:tr>
      <w:tr w:rsidR="00740B02" w:rsidRPr="00740B02">
        <w:tblPrEx>
          <w:tblCellMar>
            <w:top w:w="0" w:type="dxa"/>
            <w:bottom w:w="0" w:type="dxa"/>
          </w:tblCellMar>
        </w:tblPrEx>
        <w:trPr>
          <w:trHeight w:val="736"/>
        </w:trPr>
        <w:tc>
          <w:tcPr>
            <w:tcW w:w="9340" w:type="dxa"/>
            <w:gridSpan w:val="2"/>
            <w:tcBorders>
              <w:top w:val="single" w:sz="6" w:space="0" w:color="000000"/>
              <w:left w:val="single" w:sz="4" w:space="0" w:color="000000"/>
              <w:bottom w:val="single" w:sz="6" w:space="0" w:color="000000"/>
              <w:right w:val="single" w:sz="4" w:space="0" w:color="000000"/>
            </w:tcBorders>
            <w:vAlign w:val="bottom"/>
          </w:tcPr>
          <w:p w:rsidR="00740B02" w:rsidRPr="00740B02" w:rsidRDefault="00740B02" w:rsidP="00740B02">
            <w:r w:rsidRPr="00740B02">
              <w:rPr>
                <w:b/>
                <w:bCs/>
              </w:rPr>
              <w:t xml:space="preserve">OBJECTIVE 2: </w:t>
            </w:r>
            <w:r w:rsidRPr="00740B02">
              <w:t xml:space="preserve">Students will develop skills in reading, listening and viewing and in writing, speaking and representing, to enrich their personal lives and to consolidate a sound basis for current and future education, careers and citizenship. </w:t>
            </w:r>
          </w:p>
        </w:tc>
      </w:tr>
      <w:tr w:rsidR="00740B02" w:rsidRPr="00740B02">
        <w:tblPrEx>
          <w:tblCellMar>
            <w:top w:w="0" w:type="dxa"/>
            <w:bottom w:w="0" w:type="dxa"/>
          </w:tblCellMar>
        </w:tblPrEx>
        <w:trPr>
          <w:trHeight w:val="263"/>
        </w:trPr>
        <w:tc>
          <w:tcPr>
            <w:tcW w:w="4275" w:type="dxa"/>
            <w:tcBorders>
              <w:top w:val="single" w:sz="6" w:space="0" w:color="000000"/>
              <w:left w:val="single" w:sz="4" w:space="0" w:color="000000"/>
              <w:bottom w:val="single" w:sz="6" w:space="0" w:color="000000"/>
              <w:right w:val="single" w:sz="4" w:space="0" w:color="000000"/>
            </w:tcBorders>
            <w:vAlign w:val="center"/>
          </w:tcPr>
          <w:p w:rsidR="00740B02" w:rsidRPr="00740B02" w:rsidRDefault="00740B02" w:rsidP="00740B02">
            <w:r w:rsidRPr="00740B02">
              <w:rPr>
                <w:b/>
                <w:bCs/>
              </w:rPr>
              <w:t xml:space="preserve">Preliminary outcomes </w:t>
            </w:r>
          </w:p>
        </w:tc>
        <w:tc>
          <w:tcPr>
            <w:tcW w:w="5065" w:type="dxa"/>
            <w:tcBorders>
              <w:top w:val="single" w:sz="6" w:space="0" w:color="000000"/>
              <w:left w:val="single" w:sz="4" w:space="0" w:color="000000"/>
              <w:bottom w:val="single" w:sz="6" w:space="0" w:color="000000"/>
              <w:right w:val="single" w:sz="4" w:space="0" w:color="000000"/>
            </w:tcBorders>
            <w:vAlign w:val="center"/>
          </w:tcPr>
          <w:p w:rsidR="00740B02" w:rsidRPr="00740B02" w:rsidRDefault="00740B02" w:rsidP="00740B02">
            <w:r w:rsidRPr="00740B02">
              <w:rPr>
                <w:b/>
                <w:bCs/>
              </w:rPr>
              <w:t xml:space="preserve">HSC outcomes </w:t>
            </w:r>
          </w:p>
        </w:tc>
      </w:tr>
      <w:tr w:rsidR="00740B02" w:rsidRPr="00740B02">
        <w:tblPrEx>
          <w:tblCellMar>
            <w:top w:w="0" w:type="dxa"/>
            <w:bottom w:w="0" w:type="dxa"/>
          </w:tblCellMar>
        </w:tblPrEx>
        <w:trPr>
          <w:trHeight w:val="191"/>
        </w:trPr>
        <w:tc>
          <w:tcPr>
            <w:tcW w:w="427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P2.1 comprehends written, spoken and </w:t>
            </w:r>
          </w:p>
        </w:tc>
        <w:tc>
          <w:tcPr>
            <w:tcW w:w="5065" w:type="dxa"/>
            <w:tcBorders>
              <w:top w:val="single" w:sz="6" w:space="0" w:color="000000"/>
              <w:left w:val="single" w:sz="4" w:space="0" w:color="000000"/>
              <w:right w:val="single" w:sz="4" w:space="0" w:color="000000"/>
            </w:tcBorders>
            <w:vAlign w:val="bottom"/>
          </w:tcPr>
          <w:p w:rsidR="00740B02" w:rsidRPr="00740B02" w:rsidRDefault="00740B02" w:rsidP="00740B02">
            <w:r w:rsidRPr="00740B02">
              <w:t xml:space="preserve">H2.1 comprehends sustained written, spoken and </w:t>
            </w:r>
          </w:p>
        </w:tc>
      </w:tr>
      <w:tr w:rsidR="00740B02" w:rsidRPr="00740B02">
        <w:tblPrEx>
          <w:tblCellMar>
            <w:top w:w="0" w:type="dxa"/>
            <w:bottom w:w="0" w:type="dxa"/>
          </w:tblCellMar>
        </w:tblPrEx>
        <w:trPr>
          <w:trHeight w:val="137"/>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multi-modal texts at an appropriate level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multi-modal texts at an appropriate level to enrich </w:t>
            </w:r>
          </w:p>
        </w:tc>
      </w:tr>
      <w:tr w:rsidR="00740B02" w:rsidRPr="00740B02">
        <w:tblPrEx>
          <w:tblCellMar>
            <w:top w:w="0" w:type="dxa"/>
            <w:bottom w:w="0" w:type="dxa"/>
          </w:tblCellMar>
        </w:tblPrEx>
        <w:trPr>
          <w:trHeight w:val="137"/>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to enrich their personal lives and to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their personal lives and to provide a sound basis </w:t>
            </w:r>
          </w:p>
        </w:tc>
      </w:tr>
      <w:tr w:rsidR="00740B02" w:rsidRPr="00740B02">
        <w:tblPrEx>
          <w:tblCellMar>
            <w:top w:w="0" w:type="dxa"/>
            <w:bottom w:w="0" w:type="dxa"/>
          </w:tblCellMar>
        </w:tblPrEx>
        <w:trPr>
          <w:trHeight w:val="137"/>
        </w:trPr>
        <w:tc>
          <w:tcPr>
            <w:tcW w:w="4275" w:type="dxa"/>
            <w:tcBorders>
              <w:left w:val="single" w:sz="4" w:space="0" w:color="000000"/>
              <w:right w:val="single" w:sz="4" w:space="0" w:color="000000"/>
            </w:tcBorders>
            <w:vAlign w:val="center"/>
          </w:tcPr>
          <w:p w:rsidR="00740B02" w:rsidRPr="00740B02" w:rsidRDefault="00740B02" w:rsidP="00740B02">
            <w:r w:rsidRPr="00740B02">
              <w:t xml:space="preserve">provide a sound basis for current and </w:t>
            </w:r>
          </w:p>
        </w:tc>
        <w:tc>
          <w:tcPr>
            <w:tcW w:w="5065" w:type="dxa"/>
            <w:tcBorders>
              <w:left w:val="single" w:sz="4" w:space="0" w:color="000000"/>
              <w:right w:val="single" w:sz="4" w:space="0" w:color="000000"/>
            </w:tcBorders>
            <w:vAlign w:val="center"/>
          </w:tcPr>
          <w:p w:rsidR="00740B02" w:rsidRPr="00740B02" w:rsidRDefault="00740B02" w:rsidP="00740B02">
            <w:r w:rsidRPr="00740B02">
              <w:t xml:space="preserve">for current and future education, careers and </w:t>
            </w:r>
          </w:p>
        </w:tc>
      </w:tr>
      <w:tr w:rsidR="00740B02" w:rsidRPr="00740B02">
        <w:tblPrEx>
          <w:tblCellMar>
            <w:top w:w="0" w:type="dxa"/>
            <w:bottom w:w="0" w:type="dxa"/>
          </w:tblCellMar>
        </w:tblPrEx>
        <w:trPr>
          <w:trHeight w:val="208"/>
        </w:trPr>
        <w:tc>
          <w:tcPr>
            <w:tcW w:w="4275" w:type="dxa"/>
            <w:tcBorders>
              <w:left w:val="single" w:sz="4" w:space="0" w:color="000000"/>
              <w:bottom w:val="single" w:sz="6" w:space="0" w:color="000000"/>
              <w:right w:val="single" w:sz="4" w:space="0" w:color="000000"/>
            </w:tcBorders>
          </w:tcPr>
          <w:p w:rsidR="00740B02" w:rsidRPr="00740B02" w:rsidRDefault="00740B02" w:rsidP="00740B02">
            <w:r w:rsidRPr="00740B02">
              <w:t xml:space="preserve">future education, careers and citizenship </w:t>
            </w:r>
          </w:p>
        </w:tc>
        <w:tc>
          <w:tcPr>
            <w:tcW w:w="5065" w:type="dxa"/>
            <w:tcBorders>
              <w:left w:val="single" w:sz="4" w:space="0" w:color="000000"/>
              <w:bottom w:val="single" w:sz="6" w:space="0" w:color="000000"/>
              <w:right w:val="single" w:sz="4" w:space="0" w:color="000000"/>
            </w:tcBorders>
          </w:tcPr>
          <w:p w:rsidR="00740B02" w:rsidRPr="00740B02" w:rsidRDefault="00740B02" w:rsidP="00740B02">
            <w:r w:rsidRPr="00740B02">
              <w:t xml:space="preserve">citizenship </w:t>
            </w:r>
          </w:p>
        </w:tc>
      </w:tr>
      <w:tr w:rsidR="00740B02" w:rsidRPr="00740B02">
        <w:tblPrEx>
          <w:tblCellMar>
            <w:top w:w="0" w:type="dxa"/>
            <w:bottom w:w="0" w:type="dxa"/>
          </w:tblCellMar>
        </w:tblPrEx>
        <w:trPr>
          <w:trHeight w:val="952"/>
        </w:trPr>
        <w:tc>
          <w:tcPr>
            <w:tcW w:w="4275" w:type="dxa"/>
            <w:tcBorders>
              <w:top w:val="single" w:sz="6" w:space="0" w:color="000000"/>
              <w:left w:val="single" w:sz="4" w:space="0" w:color="000000"/>
              <w:bottom w:val="single" w:sz="6" w:space="0" w:color="000000"/>
              <w:right w:val="single" w:sz="4" w:space="0" w:color="000000"/>
            </w:tcBorders>
          </w:tcPr>
          <w:p w:rsidR="00740B02" w:rsidRPr="00740B02" w:rsidRDefault="00740B02" w:rsidP="00740B02">
            <w:r w:rsidRPr="00740B02">
              <w:lastRenderedPageBreak/>
              <w:t xml:space="preserve">P2.2 demonstrates skills in expression in English at an appropriate level of accuracy and fluency to enrich their personal lives and to provide a sound basis for current and future education, careers and citizenship </w:t>
            </w:r>
          </w:p>
        </w:tc>
        <w:tc>
          <w:tcPr>
            <w:tcW w:w="5065" w:type="dxa"/>
            <w:tcBorders>
              <w:top w:val="single" w:sz="6" w:space="0" w:color="000000"/>
              <w:left w:val="single" w:sz="4" w:space="0" w:color="000000"/>
              <w:bottom w:val="single" w:sz="6" w:space="0" w:color="000000"/>
              <w:right w:val="single" w:sz="4" w:space="0" w:color="000000"/>
            </w:tcBorders>
          </w:tcPr>
          <w:p w:rsidR="00740B02" w:rsidRPr="00740B02" w:rsidRDefault="00740B02" w:rsidP="00740B02">
            <w:r w:rsidRPr="00740B02">
              <w:t xml:space="preserve">H2.2 demonstrates further development of skills in expression in English at an appropriate level of accuracy and fluency to enrich their personal lives and to provide a sound basis for current and future education, careers and citizenship </w:t>
            </w:r>
          </w:p>
        </w:tc>
      </w:tr>
      <w:tr w:rsidR="00740B02" w:rsidRPr="00740B02">
        <w:tblPrEx>
          <w:tblCellMar>
            <w:top w:w="0" w:type="dxa"/>
            <w:bottom w:w="0" w:type="dxa"/>
          </w:tblCellMar>
        </w:tblPrEx>
        <w:trPr>
          <w:trHeight w:val="343"/>
        </w:trPr>
        <w:tc>
          <w:tcPr>
            <w:tcW w:w="4275" w:type="dxa"/>
            <w:tcBorders>
              <w:top w:val="single" w:sz="6" w:space="0" w:color="000000"/>
              <w:left w:val="single" w:sz="4" w:space="0" w:color="000000"/>
              <w:bottom w:val="single" w:sz="6" w:space="0" w:color="000000"/>
              <w:right w:val="single" w:sz="4" w:space="0" w:color="000000"/>
            </w:tcBorders>
            <w:vAlign w:val="bottom"/>
          </w:tcPr>
          <w:p w:rsidR="00740B02" w:rsidRPr="00740B02" w:rsidRDefault="00740B02" w:rsidP="00740B02">
            <w:r w:rsidRPr="00740B02">
              <w:t xml:space="preserve">P2.3 demonstrates familiarity with the language conventions of a variety of </w:t>
            </w:r>
          </w:p>
        </w:tc>
        <w:tc>
          <w:tcPr>
            <w:tcW w:w="5065" w:type="dxa"/>
            <w:tcBorders>
              <w:top w:val="single" w:sz="6" w:space="0" w:color="000000"/>
              <w:left w:val="single" w:sz="4" w:space="0" w:color="000000"/>
              <w:bottom w:val="single" w:sz="6" w:space="0" w:color="000000"/>
              <w:right w:val="single" w:sz="4" w:space="0" w:color="000000"/>
            </w:tcBorders>
            <w:vAlign w:val="bottom"/>
          </w:tcPr>
          <w:p w:rsidR="00740B02" w:rsidRPr="00740B02" w:rsidRDefault="00740B02" w:rsidP="00740B02">
            <w:r w:rsidRPr="00740B02">
              <w:t xml:space="preserve">H2.3 demonstrates skills in using the language conventions of a variety of textual forms, </w:t>
            </w:r>
          </w:p>
        </w:tc>
      </w:tr>
    </w:tbl>
    <w:p w:rsidR="00740B02" w:rsidRDefault="00740B02">
      <w:bookmarkStart w:id="0" w:name="_GoBack"/>
      <w:bookmarkEnd w:id="0"/>
    </w:p>
    <w:sectPr w:rsidR="00740B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VHXAX+TimesNewRomanPSMT">
    <w:altName w:val="Times New Roman 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2AA18"/>
    <w:multiLevelType w:val="hybridMultilevel"/>
    <w:tmpl w:val="92ED81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366"/>
    <w:rsid w:val="000D27C9"/>
    <w:rsid w:val="0045487D"/>
    <w:rsid w:val="00482921"/>
    <w:rsid w:val="0063497D"/>
    <w:rsid w:val="00740B02"/>
    <w:rsid w:val="00A72219"/>
    <w:rsid w:val="00C90366"/>
    <w:rsid w:val="00C9748C"/>
    <w:rsid w:val="00D336F1"/>
    <w:rsid w:val="00EA28A9"/>
    <w:rsid w:val="00EC6719"/>
    <w:rsid w:val="00F650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500D"/>
    <w:pPr>
      <w:autoSpaceDE w:val="0"/>
      <w:autoSpaceDN w:val="0"/>
      <w:adjustRightInd w:val="0"/>
      <w:spacing w:after="0" w:line="240" w:lineRule="auto"/>
    </w:pPr>
    <w:rPr>
      <w:rFonts w:ascii="TVHXAX+TimesNewRomanPSMT" w:hAnsi="TVHXAX+TimesNewRomanPSMT" w:cs="TVHXAX+TimesNewRomanPSM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500D"/>
    <w:pPr>
      <w:autoSpaceDE w:val="0"/>
      <w:autoSpaceDN w:val="0"/>
      <w:adjustRightInd w:val="0"/>
      <w:spacing w:after="0" w:line="240" w:lineRule="auto"/>
    </w:pPr>
    <w:rPr>
      <w:rFonts w:ascii="TVHXAX+TimesNewRomanPSMT" w:hAnsi="TVHXAX+TimesNewRomanPSMT" w:cs="TVHXAX+TimesNewRomanPS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Hasking</dc:creator>
  <cp:lastModifiedBy>Michelle Hasking</cp:lastModifiedBy>
  <cp:revision>10</cp:revision>
  <dcterms:created xsi:type="dcterms:W3CDTF">2013-02-18T02:35:00Z</dcterms:created>
  <dcterms:modified xsi:type="dcterms:W3CDTF">2013-02-18T03:06:00Z</dcterms:modified>
</cp:coreProperties>
</file>